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17" w:rsidRDefault="00822D17" w:rsidP="00B57903">
      <w:pPr>
        <w:spacing w:after="0"/>
        <w:jc w:val="center"/>
        <w:rPr>
          <w:rFonts w:ascii="Times New Roman" w:hAnsi="Times New Roman" w:cs="Times New Roman"/>
        </w:rPr>
      </w:pPr>
      <w:proofErr w:type="gramStart"/>
      <w:r w:rsidRPr="00B94DCA">
        <w:rPr>
          <w:rFonts w:ascii="Times New Roman" w:hAnsi="Times New Roman" w:cs="Times New Roman"/>
        </w:rPr>
        <w:t>OFFICE OF THE PROJECT DIRECTOR, ANDHRA PREDESH MUNICIPAL ADMINISTRATION, GORANTLA, GUNTUR.</w:t>
      </w:r>
      <w:proofErr w:type="gramEnd"/>
    </w:p>
    <w:p w:rsidR="00B57903" w:rsidRPr="00B94DCA" w:rsidRDefault="00B57903" w:rsidP="00B57903">
      <w:pPr>
        <w:spacing w:after="0"/>
        <w:jc w:val="center"/>
        <w:rPr>
          <w:rFonts w:ascii="Times New Roman" w:hAnsi="Times New Roman" w:cs="Times New Roman"/>
        </w:rPr>
      </w:pPr>
    </w:p>
    <w:p w:rsidR="00A444FB" w:rsidRDefault="00C5243C" w:rsidP="00B57903">
      <w:pPr>
        <w:spacing w:after="0"/>
        <w:jc w:val="center"/>
        <w:rPr>
          <w:rFonts w:ascii="Times New Roman" w:hAnsi="Times New Roman" w:cs="Times New Roman"/>
          <w:b/>
          <w:sz w:val="28"/>
          <w:szCs w:val="28"/>
          <w:u w:val="single"/>
        </w:rPr>
      </w:pPr>
      <w:r w:rsidRPr="00B94DCA">
        <w:rPr>
          <w:rFonts w:ascii="Times New Roman" w:hAnsi="Times New Roman" w:cs="Times New Roman"/>
          <w:b/>
          <w:sz w:val="28"/>
          <w:szCs w:val="28"/>
          <w:u w:val="single"/>
        </w:rPr>
        <w:t>CORRIGENDUM</w:t>
      </w:r>
    </w:p>
    <w:p w:rsidR="00B57903" w:rsidRPr="00B94DCA" w:rsidRDefault="00B57903" w:rsidP="00B57903">
      <w:pPr>
        <w:spacing w:after="0"/>
        <w:jc w:val="center"/>
        <w:rPr>
          <w:rFonts w:ascii="Times New Roman" w:hAnsi="Times New Roman" w:cs="Times New Roman"/>
          <w:b/>
          <w:sz w:val="28"/>
          <w:szCs w:val="28"/>
          <w:u w:val="single"/>
        </w:rPr>
      </w:pPr>
    </w:p>
    <w:p w:rsidR="00822D17" w:rsidRDefault="00822D17" w:rsidP="00B57903">
      <w:pPr>
        <w:spacing w:after="0"/>
        <w:ind w:firstLine="720"/>
        <w:rPr>
          <w:rFonts w:ascii="Times New Roman" w:hAnsi="Times New Roman" w:cs="Times New Roman"/>
        </w:rPr>
      </w:pPr>
      <w:r w:rsidRPr="00B94DCA">
        <w:rPr>
          <w:rFonts w:ascii="Times New Roman" w:hAnsi="Times New Roman" w:cs="Times New Roman"/>
        </w:rPr>
        <w:t xml:space="preserve">In partial modification to this office e-tender notice inviting No. 1439/1/PS/APMDP /2016, </w:t>
      </w:r>
      <w:proofErr w:type="spellStart"/>
      <w:r w:rsidRPr="00B94DCA">
        <w:rPr>
          <w:rFonts w:ascii="Times New Roman" w:hAnsi="Times New Roman" w:cs="Times New Roman"/>
        </w:rPr>
        <w:t>Dt</w:t>
      </w:r>
      <w:proofErr w:type="spellEnd"/>
      <w:r w:rsidRPr="00B94DCA">
        <w:rPr>
          <w:rFonts w:ascii="Times New Roman" w:hAnsi="Times New Roman" w:cs="Times New Roman"/>
        </w:rPr>
        <w:t xml:space="preserve">:    for the work “Procurement of GIS Software (Desktop Version), CAD Software MAP 3D and Procurement of Geospatial Software Server with 3years subscription with customization and development of web based spatial decision support </w:t>
      </w:r>
      <w:proofErr w:type="gramStart"/>
      <w:r w:rsidRPr="00B94DCA">
        <w:rPr>
          <w:rFonts w:ascii="Times New Roman" w:hAnsi="Times New Roman" w:cs="Times New Roman"/>
        </w:rPr>
        <w:t>system(</w:t>
      </w:r>
      <w:proofErr w:type="gramEnd"/>
      <w:r w:rsidRPr="00B94DCA">
        <w:rPr>
          <w:rFonts w:ascii="Times New Roman" w:hAnsi="Times New Roman" w:cs="Times New Roman"/>
        </w:rPr>
        <w:t>SDS) for the GIS Cell in the office of APMDP”, due to technical fa</w:t>
      </w:r>
      <w:r w:rsidR="00E5085C" w:rsidRPr="00B94DCA">
        <w:rPr>
          <w:rFonts w:ascii="Times New Roman" w:hAnsi="Times New Roman" w:cs="Times New Roman"/>
        </w:rPr>
        <w:t>ult, the qualification criteria, the following changes were made:</w:t>
      </w:r>
    </w:p>
    <w:p w:rsidR="00B57903" w:rsidRPr="00B94DCA" w:rsidRDefault="00B57903" w:rsidP="00B57903">
      <w:pPr>
        <w:spacing w:after="0"/>
        <w:ind w:firstLine="720"/>
        <w:rPr>
          <w:rFonts w:ascii="Times New Roman" w:hAnsi="Times New Roman" w:cs="Times New Roman"/>
        </w:rPr>
      </w:pPr>
    </w:p>
    <w:tbl>
      <w:tblPr>
        <w:tblStyle w:val="TableGrid"/>
        <w:tblW w:w="0" w:type="auto"/>
        <w:tblLayout w:type="fixed"/>
        <w:tblLook w:val="04A0"/>
      </w:tblPr>
      <w:tblGrid>
        <w:gridCol w:w="738"/>
        <w:gridCol w:w="1193"/>
        <w:gridCol w:w="2137"/>
        <w:gridCol w:w="3420"/>
        <w:gridCol w:w="1710"/>
      </w:tblGrid>
      <w:tr w:rsidR="00FD0969" w:rsidRPr="00B94DCA" w:rsidTr="00C05E5E">
        <w:tc>
          <w:tcPr>
            <w:tcW w:w="738" w:type="dxa"/>
          </w:tcPr>
          <w:p w:rsidR="00FD0969" w:rsidRPr="00B94DCA" w:rsidRDefault="00FD0969" w:rsidP="00B57903">
            <w:pPr>
              <w:rPr>
                <w:rFonts w:ascii="Times New Roman" w:hAnsi="Times New Roman" w:cs="Times New Roman"/>
                <w:b/>
              </w:rPr>
            </w:pPr>
            <w:proofErr w:type="spellStart"/>
            <w:r w:rsidRPr="00B94DCA">
              <w:rPr>
                <w:rFonts w:ascii="Times New Roman" w:hAnsi="Times New Roman" w:cs="Times New Roman"/>
                <w:b/>
              </w:rPr>
              <w:t>S.No</w:t>
            </w:r>
            <w:proofErr w:type="spellEnd"/>
            <w:r w:rsidRPr="00B94DCA">
              <w:rPr>
                <w:rFonts w:ascii="Times New Roman" w:hAnsi="Times New Roman" w:cs="Times New Roman"/>
                <w:b/>
              </w:rPr>
              <w:t>.</w:t>
            </w:r>
          </w:p>
        </w:tc>
        <w:tc>
          <w:tcPr>
            <w:tcW w:w="1193" w:type="dxa"/>
          </w:tcPr>
          <w:p w:rsidR="00FD0969" w:rsidRPr="00B94DCA" w:rsidRDefault="00FD0969" w:rsidP="00B57903">
            <w:pPr>
              <w:rPr>
                <w:rFonts w:ascii="Times New Roman" w:hAnsi="Times New Roman" w:cs="Times New Roman"/>
                <w:b/>
              </w:rPr>
            </w:pPr>
            <w:r w:rsidRPr="00B94DCA">
              <w:rPr>
                <w:rFonts w:ascii="Times New Roman" w:hAnsi="Times New Roman" w:cs="Times New Roman"/>
                <w:b/>
              </w:rPr>
              <w:t>NIT No.</w:t>
            </w:r>
          </w:p>
        </w:tc>
        <w:tc>
          <w:tcPr>
            <w:tcW w:w="2137" w:type="dxa"/>
          </w:tcPr>
          <w:p w:rsidR="00FD0969" w:rsidRPr="00B94DCA" w:rsidRDefault="00FD0969" w:rsidP="00B57903">
            <w:pPr>
              <w:rPr>
                <w:rFonts w:ascii="Times New Roman" w:hAnsi="Times New Roman" w:cs="Times New Roman"/>
                <w:b/>
              </w:rPr>
            </w:pPr>
            <w:r w:rsidRPr="00B94DCA">
              <w:rPr>
                <w:rFonts w:ascii="Times New Roman" w:hAnsi="Times New Roman" w:cs="Times New Roman"/>
                <w:b/>
              </w:rPr>
              <w:t>Name of work</w:t>
            </w:r>
          </w:p>
        </w:tc>
        <w:tc>
          <w:tcPr>
            <w:tcW w:w="3420" w:type="dxa"/>
          </w:tcPr>
          <w:p w:rsidR="00FD0969" w:rsidRPr="00B94DCA" w:rsidRDefault="00FD0969" w:rsidP="00FD0969">
            <w:pPr>
              <w:rPr>
                <w:rFonts w:ascii="Times New Roman" w:hAnsi="Times New Roman" w:cs="Times New Roman"/>
                <w:b/>
              </w:rPr>
            </w:pPr>
            <w:r>
              <w:rPr>
                <w:rFonts w:ascii="Times New Roman" w:hAnsi="Times New Roman" w:cs="Times New Roman"/>
                <w:b/>
              </w:rPr>
              <w:t>Q</w:t>
            </w:r>
            <w:r w:rsidRPr="00B94DCA">
              <w:rPr>
                <w:rFonts w:ascii="Times New Roman" w:hAnsi="Times New Roman" w:cs="Times New Roman"/>
                <w:b/>
              </w:rPr>
              <w:t>ualification criteria</w:t>
            </w:r>
          </w:p>
        </w:tc>
        <w:tc>
          <w:tcPr>
            <w:tcW w:w="1710" w:type="dxa"/>
          </w:tcPr>
          <w:p w:rsidR="00FD0969" w:rsidRPr="00B94DCA" w:rsidRDefault="00FD0969" w:rsidP="00B57903">
            <w:pPr>
              <w:rPr>
                <w:rFonts w:ascii="Times New Roman" w:hAnsi="Times New Roman" w:cs="Times New Roman"/>
                <w:b/>
              </w:rPr>
            </w:pPr>
            <w:r w:rsidRPr="00B94DCA">
              <w:rPr>
                <w:rFonts w:ascii="Times New Roman" w:hAnsi="Times New Roman" w:cs="Times New Roman"/>
                <w:b/>
              </w:rPr>
              <w:t>Last date and time of submission of tender</w:t>
            </w:r>
          </w:p>
        </w:tc>
      </w:tr>
      <w:tr w:rsidR="00FD0969" w:rsidRPr="00B94DCA" w:rsidTr="00A81D1A">
        <w:tc>
          <w:tcPr>
            <w:tcW w:w="738" w:type="dxa"/>
          </w:tcPr>
          <w:p w:rsidR="00FD0969" w:rsidRPr="00B94DCA" w:rsidRDefault="00FD0969" w:rsidP="00B57903">
            <w:pPr>
              <w:rPr>
                <w:rFonts w:ascii="Times New Roman" w:hAnsi="Times New Roman" w:cs="Times New Roman"/>
              </w:rPr>
            </w:pPr>
            <w:r w:rsidRPr="00B94DCA">
              <w:rPr>
                <w:rFonts w:ascii="Times New Roman" w:hAnsi="Times New Roman" w:cs="Times New Roman"/>
              </w:rPr>
              <w:t>1</w:t>
            </w:r>
          </w:p>
        </w:tc>
        <w:tc>
          <w:tcPr>
            <w:tcW w:w="1193" w:type="dxa"/>
          </w:tcPr>
          <w:p w:rsidR="00FD0969" w:rsidRPr="00B94DCA" w:rsidRDefault="00FD0969" w:rsidP="00B57903">
            <w:pPr>
              <w:rPr>
                <w:rFonts w:ascii="Times New Roman" w:hAnsi="Times New Roman" w:cs="Times New Roman"/>
              </w:rPr>
            </w:pPr>
            <w:r w:rsidRPr="00B94DCA">
              <w:rPr>
                <w:rFonts w:ascii="Times New Roman" w:hAnsi="Times New Roman" w:cs="Times New Roman"/>
              </w:rPr>
              <w:t>1439/1/PS/ APMDP /2016</w:t>
            </w:r>
          </w:p>
        </w:tc>
        <w:tc>
          <w:tcPr>
            <w:tcW w:w="2137" w:type="dxa"/>
          </w:tcPr>
          <w:p w:rsidR="00FD0969" w:rsidRPr="00B94DCA" w:rsidRDefault="00FD0969" w:rsidP="00B57903">
            <w:pPr>
              <w:rPr>
                <w:rFonts w:ascii="Times New Roman" w:hAnsi="Times New Roman" w:cs="Times New Roman"/>
              </w:rPr>
            </w:pPr>
            <w:r w:rsidRPr="00B94DCA">
              <w:rPr>
                <w:rFonts w:ascii="Times New Roman" w:hAnsi="Times New Roman" w:cs="Times New Roman"/>
              </w:rPr>
              <w:t>Procurement of GIS Software (Desktop Version), CAD Software MAP 3D and Procurement of Geospatial Software Server with 3years subscription with customization and development of web based spatial decision support system(SDS) for the GIS Cell in the office of APMDP</w:t>
            </w:r>
          </w:p>
        </w:tc>
        <w:tc>
          <w:tcPr>
            <w:tcW w:w="3420" w:type="dxa"/>
          </w:tcPr>
          <w:p w:rsidR="00FD0969" w:rsidRPr="00B94DCA" w:rsidRDefault="00FD0969" w:rsidP="00B57903">
            <w:pPr>
              <w:rPr>
                <w:rFonts w:ascii="Times New Roman" w:hAnsi="Times New Roman" w:cs="Times New Roman"/>
              </w:rPr>
            </w:pPr>
            <w:r>
              <w:rPr>
                <w:rFonts w:ascii="Times New Roman" w:hAnsi="Times New Roman" w:cs="Times New Roman"/>
                <w:color w:val="000000"/>
                <w:spacing w:val="-2"/>
                <w:sz w:val="20"/>
                <w:szCs w:val="20"/>
              </w:rPr>
              <w:t>In addition to the existing qualification criteria in Page No.48, Section VIA, Clause 13.3(b) of ITB, the additional qualification criteria should read as point no.5 as  “</w:t>
            </w:r>
            <w:r w:rsidRPr="00B94DCA">
              <w:rPr>
                <w:rFonts w:ascii="Times New Roman" w:hAnsi="Times New Roman" w:cs="Times New Roman"/>
                <w:color w:val="000000"/>
                <w:spacing w:val="-2"/>
                <w:sz w:val="20"/>
                <w:szCs w:val="20"/>
              </w:rPr>
              <w:t>After the bid opening, eligible bidders will be invited for technical demonstrations, during which all the Technical specifications/requirements mentioned in this bid needs to be demonstrated by the bidders.  The technical bid will be evaluated first and price bids will be opened only in respect of those OEM/Vendors, who are found technically qualified after evaluation of Technical bids and demonstrations. Confirmed date for Technical evaluation will be intimated after the bid opening</w:t>
            </w:r>
            <w:r>
              <w:rPr>
                <w:rFonts w:ascii="Times New Roman" w:hAnsi="Times New Roman" w:cs="Times New Roman"/>
                <w:color w:val="000000"/>
                <w:spacing w:val="-2"/>
                <w:sz w:val="20"/>
                <w:szCs w:val="20"/>
              </w:rPr>
              <w:t>”</w:t>
            </w:r>
            <w:r w:rsidRPr="00B94DCA">
              <w:rPr>
                <w:rFonts w:ascii="Times New Roman" w:hAnsi="Times New Roman" w:cs="Times New Roman"/>
                <w:color w:val="000000"/>
                <w:spacing w:val="-2"/>
                <w:sz w:val="20"/>
                <w:szCs w:val="20"/>
              </w:rPr>
              <w:t>.</w:t>
            </w:r>
          </w:p>
        </w:tc>
        <w:tc>
          <w:tcPr>
            <w:tcW w:w="1710" w:type="dxa"/>
          </w:tcPr>
          <w:p w:rsidR="00FD0969" w:rsidRPr="00B94DCA" w:rsidRDefault="00FD0969" w:rsidP="00B57903">
            <w:pPr>
              <w:rPr>
                <w:rFonts w:ascii="Times New Roman" w:hAnsi="Times New Roman" w:cs="Times New Roman"/>
              </w:rPr>
            </w:pPr>
            <w:r>
              <w:rPr>
                <w:rFonts w:ascii="Times New Roman" w:hAnsi="Times New Roman" w:cs="Times New Roman"/>
              </w:rPr>
              <w:t>31.10.2016 at 15.00hrs</w:t>
            </w:r>
          </w:p>
        </w:tc>
      </w:tr>
    </w:tbl>
    <w:p w:rsidR="00B94DCA" w:rsidRPr="00B94DCA" w:rsidRDefault="00B94DCA" w:rsidP="00B57903">
      <w:pPr>
        <w:spacing w:after="0"/>
        <w:ind w:firstLine="720"/>
        <w:rPr>
          <w:rFonts w:ascii="Times New Roman" w:hAnsi="Times New Roman" w:cs="Times New Roman"/>
        </w:rPr>
      </w:pPr>
      <w:r w:rsidRPr="00B94DCA">
        <w:rPr>
          <w:rFonts w:ascii="Times New Roman" w:hAnsi="Times New Roman" w:cs="Times New Roman"/>
        </w:rPr>
        <w:t>The other terms and conditions of the above mentioned NIT shall remain same.</w:t>
      </w:r>
    </w:p>
    <w:p w:rsidR="00C5243C" w:rsidRDefault="00B57903" w:rsidP="00B5790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57903" w:rsidRDefault="00B57903" w:rsidP="00B5790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57903" w:rsidRPr="004524A1" w:rsidRDefault="00B57903" w:rsidP="00B57903">
      <w:pPr>
        <w:spacing w:after="0" w:line="240" w:lineRule="auto"/>
        <w:rPr>
          <w:rFonts w:ascii="Times New Roman" w:hAnsi="Times New Roman" w:cs="Times New Roman"/>
          <w:b/>
        </w:rPr>
      </w:pPr>
    </w:p>
    <w:sectPr w:rsidR="00B57903" w:rsidRPr="004524A1" w:rsidSect="00A444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5243C"/>
    <w:rsid w:val="004524A1"/>
    <w:rsid w:val="00822D17"/>
    <w:rsid w:val="00A444FB"/>
    <w:rsid w:val="00B57903"/>
    <w:rsid w:val="00B94DCA"/>
    <w:rsid w:val="00C5243C"/>
    <w:rsid w:val="00CD7284"/>
    <w:rsid w:val="00E5085C"/>
    <w:rsid w:val="00FD0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1EB9-0B33-4C9B-8E88-B4314B1D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2016-10-29T08:46:00Z</dcterms:created>
  <dcterms:modified xsi:type="dcterms:W3CDTF">2016-10-29T09:59:00Z</dcterms:modified>
</cp:coreProperties>
</file>